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DAE" w:rsidRDefault="0037423C">
      <w:pPr>
        <w:pStyle w:val="Nadpis1"/>
        <w:jc w:val="center"/>
      </w:pPr>
      <w:r>
        <w:t>ZÁMĚR PRONÁJMU POZEMKŮ</w:t>
      </w:r>
      <w:r>
        <w:rPr>
          <w:noProof/>
        </w:rPr>
        <w:drawing>
          <wp:inline distT="0" distB="0" distL="0" distR="0">
            <wp:extent cx="3048" cy="3048"/>
            <wp:effectExtent l="0" t="0" r="0" b="0"/>
            <wp:docPr id="1908" name="Picture 19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" name="Picture 19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DAE" w:rsidRDefault="0037423C">
      <w:pPr>
        <w:spacing w:after="418" w:line="259" w:lineRule="auto"/>
        <w:ind w:left="2203" w:firstLine="0"/>
        <w:jc w:val="left"/>
      </w:pPr>
      <w:r>
        <w:rPr>
          <w:noProof/>
        </w:rPr>
        <w:drawing>
          <wp:inline distT="0" distB="0" distL="0" distR="0">
            <wp:extent cx="987619" cy="3048"/>
            <wp:effectExtent l="0" t="0" r="0" b="0"/>
            <wp:docPr id="2039" name="Picture 20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" name="Picture 203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761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DAE" w:rsidRDefault="0037423C">
      <w:pPr>
        <w:spacing w:after="252"/>
        <w:ind w:left="10"/>
      </w:pPr>
      <w:r>
        <w:t>Zastupitelstvo Obce Jívka rozhodlo na svém jednání dne 27.3.2019 0 uvedení pronájmu pozemku do veřejné nabídky:</w:t>
      </w:r>
    </w:p>
    <w:p w:rsidR="005B6DAE" w:rsidRDefault="0037423C">
      <w:pPr>
        <w:spacing w:after="216" w:line="697" w:lineRule="auto"/>
        <w:ind w:left="994" w:right="2391" w:hanging="994"/>
      </w:pPr>
      <w:r>
        <w:rPr>
          <w:u w:val="single" w:color="000000"/>
        </w:rPr>
        <w:t xml:space="preserve">katastrální území Horní Vernéřovice </w:t>
      </w:r>
      <w:r>
        <w:rPr>
          <w:noProof/>
        </w:rPr>
        <w:drawing>
          <wp:inline distT="0" distB="0" distL="0" distR="0">
            <wp:extent cx="42675" cy="12193"/>
            <wp:effectExtent l="0" t="0" r="0" b="0"/>
            <wp:docPr id="1909" name="Picture 1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" name="Picture 19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5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část pozemkové parcely č. 373 — trvalý travní porost</w:t>
      </w:r>
    </w:p>
    <w:p w:rsidR="005B6DAE" w:rsidRDefault="0037423C">
      <w:pPr>
        <w:spacing w:after="0" w:line="259" w:lineRule="auto"/>
        <w:ind w:left="398" w:firstLine="0"/>
        <w:jc w:val="left"/>
      </w:pPr>
      <w:r>
        <w:rPr>
          <w:noProof/>
        </w:rPr>
        <w:drawing>
          <wp:inline distT="0" distB="0" distL="0" distR="0">
            <wp:extent cx="4855791" cy="3148883"/>
            <wp:effectExtent l="0" t="0" r="0" b="0"/>
            <wp:docPr id="5191" name="Picture 5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1" name="Picture 519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5791" cy="314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DAE" w:rsidRDefault="005B6DAE">
      <w:pPr>
        <w:sectPr w:rsidR="005B6DAE">
          <w:pgSz w:w="11900" w:h="16840"/>
          <w:pgMar w:top="1426" w:right="1440" w:bottom="1843" w:left="1426" w:header="708" w:footer="708" w:gutter="0"/>
          <w:cols w:space="708"/>
        </w:sectPr>
      </w:pPr>
    </w:p>
    <w:p w:rsidR="005B6DAE" w:rsidRDefault="0037423C">
      <w:pPr>
        <w:spacing w:after="263" w:line="265" w:lineRule="auto"/>
        <w:ind w:left="24" w:right="561" w:hanging="10"/>
        <w:jc w:val="left"/>
      </w:pPr>
      <w:r>
        <w:rPr>
          <w:sz w:val="24"/>
        </w:rPr>
        <w:t>Doba vyvěše</w:t>
      </w:r>
      <w:r>
        <w:rPr>
          <w:sz w:val="24"/>
        </w:rPr>
        <w:t xml:space="preserve">ní: do </w:t>
      </w:r>
      <w:proofErr w:type="gramStart"/>
      <w:r>
        <w:rPr>
          <w:sz w:val="24"/>
        </w:rPr>
        <w:t>24.4.2019</w:t>
      </w:r>
      <w:proofErr w:type="gramEnd"/>
    </w:p>
    <w:p w:rsidR="005B6DAE" w:rsidRDefault="0037423C">
      <w:pPr>
        <w:spacing w:after="236" w:line="265" w:lineRule="auto"/>
        <w:ind w:left="24" w:right="561" w:hanging="10"/>
        <w:jc w:val="left"/>
      </w:pPr>
      <w:r>
        <w:rPr>
          <w:sz w:val="24"/>
        </w:rPr>
        <w:t>Doba vyvěšení:</w:t>
      </w:r>
    </w:p>
    <w:p w:rsidR="005B6DAE" w:rsidRDefault="0037423C">
      <w:pPr>
        <w:spacing w:after="3" w:line="265" w:lineRule="auto"/>
        <w:ind w:left="1320" w:right="561" w:hanging="10"/>
        <w:jc w:val="left"/>
      </w:pPr>
      <w:proofErr w:type="gramStart"/>
      <w:r>
        <w:rPr>
          <w:sz w:val="24"/>
        </w:rPr>
        <w:t>8.4.2019</w:t>
      </w:r>
      <w:proofErr w:type="gramEnd"/>
    </w:p>
    <w:p w:rsidR="005B6DAE" w:rsidRDefault="0037423C">
      <w:pPr>
        <w:spacing w:after="22" w:line="259" w:lineRule="auto"/>
        <w:ind w:left="725" w:right="-374" w:firstLine="0"/>
        <w:jc w:val="left"/>
      </w:pPr>
      <w:r>
        <w:rPr>
          <w:noProof/>
        </w:rPr>
        <w:drawing>
          <wp:inline distT="0" distB="0" distL="0" distR="0">
            <wp:extent cx="4800923" cy="88400"/>
            <wp:effectExtent l="0" t="0" r="0" b="0"/>
            <wp:docPr id="5193" name="Picture 5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3" name="Picture 519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0923" cy="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DAE" w:rsidRDefault="0037423C">
      <w:pPr>
        <w:tabs>
          <w:tab w:val="center" w:pos="1911"/>
          <w:tab w:val="center" w:pos="6922"/>
        </w:tabs>
        <w:spacing w:after="135" w:line="265" w:lineRule="auto"/>
        <w:ind w:left="0" w:firstLine="0"/>
        <w:jc w:val="left"/>
      </w:pPr>
      <w:r>
        <w:tab/>
        <w:t>datum vyvěšení</w:t>
      </w:r>
      <w:r>
        <w:tab/>
        <w:t>datum sejmutí</w:t>
      </w:r>
    </w:p>
    <w:p w:rsidR="00612854" w:rsidRDefault="00612854">
      <w:pPr>
        <w:tabs>
          <w:tab w:val="center" w:pos="1911"/>
          <w:tab w:val="center" w:pos="6922"/>
        </w:tabs>
        <w:spacing w:after="135" w:line="265" w:lineRule="auto"/>
        <w:ind w:left="0" w:firstLine="0"/>
        <w:jc w:val="left"/>
      </w:pPr>
    </w:p>
    <w:p w:rsidR="00612854" w:rsidRDefault="00612854">
      <w:pPr>
        <w:tabs>
          <w:tab w:val="center" w:pos="1911"/>
          <w:tab w:val="center" w:pos="6922"/>
        </w:tabs>
        <w:spacing w:after="135" w:line="265" w:lineRule="auto"/>
        <w:ind w:left="0" w:firstLine="0"/>
        <w:jc w:val="left"/>
      </w:pPr>
      <w:bookmarkStart w:id="0" w:name="_GoBack"/>
      <w:bookmarkEnd w:id="0"/>
    </w:p>
    <w:sectPr w:rsidR="00612854" w:rsidSect="0037423C">
      <w:type w:val="continuous"/>
      <w:pgSz w:w="11900" w:h="16840"/>
      <w:pgMar w:top="1681" w:right="2587" w:bottom="3306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38FC"/>
    <w:multiLevelType w:val="hybridMultilevel"/>
    <w:tmpl w:val="A3765E50"/>
    <w:lvl w:ilvl="0" w:tplc="B2641BFA">
      <w:start w:val="1"/>
      <w:numFmt w:val="decimal"/>
      <w:lvlText w:val="%1."/>
      <w:lvlJc w:val="left"/>
      <w:pPr>
        <w:ind w:left="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98ABCE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BADFDA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1E7EA0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BE025A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0871F6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96D6B4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F0D374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C2DAF4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E86E44"/>
    <w:multiLevelType w:val="hybridMultilevel"/>
    <w:tmpl w:val="0C3CAD10"/>
    <w:lvl w:ilvl="0" w:tplc="BCE414BC">
      <w:start w:val="1"/>
      <w:numFmt w:val="decimal"/>
      <w:lvlText w:val="%1)"/>
      <w:lvlJc w:val="left"/>
      <w:pPr>
        <w:ind w:left="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45E79EE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8BC393A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412B9C6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0DCE32E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B48AEDE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1D2CC2A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0BC71E4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29C6B9E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DAE"/>
    <w:rsid w:val="0037423C"/>
    <w:rsid w:val="005B6DAE"/>
    <w:rsid w:val="0061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B269C"/>
  <w15:docId w15:val="{1E74A916-674E-4059-8BA8-30159E9C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4" w:line="251" w:lineRule="auto"/>
      <w:ind w:left="485" w:hanging="5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19"/>
      <w:outlineLvl w:val="0"/>
    </w:pPr>
    <w:rPr>
      <w:rFonts w:ascii="Times New Roman" w:eastAsia="Times New Roman" w:hAnsi="Times New Roman" w:cs="Times New Roman"/>
      <w:color w:val="000000"/>
      <w:sz w:val="34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3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Gangur</dc:creator>
  <cp:keywords/>
  <cp:lastModifiedBy>Gangur</cp:lastModifiedBy>
  <cp:revision>2</cp:revision>
  <dcterms:created xsi:type="dcterms:W3CDTF">2019-04-09T19:11:00Z</dcterms:created>
  <dcterms:modified xsi:type="dcterms:W3CDTF">2019-04-09T19:11:00Z</dcterms:modified>
</cp:coreProperties>
</file>