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E6E54" w14:textId="77777777" w:rsidR="007347F2" w:rsidRDefault="007347F2" w:rsidP="0046371D">
      <w:pPr>
        <w:spacing w:after="0"/>
        <w:jc w:val="both"/>
        <w:rPr>
          <w:sz w:val="24"/>
          <w:szCs w:val="24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64384" behindDoc="0" locked="0" layoutInCell="1" allowOverlap="1" wp14:anchorId="12F15505" wp14:editId="4F575677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1882140" cy="676275"/>
            <wp:effectExtent l="19050" t="0" r="3810" b="0"/>
            <wp:wrapThrough wrapText="bothSides">
              <wp:wrapPolygon edited="0">
                <wp:start x="-219" y="0"/>
                <wp:lineTo x="-219" y="21296"/>
                <wp:lineTo x="21644" y="21296"/>
                <wp:lineTo x="21644" y="0"/>
                <wp:lineTo x="-219" y="0"/>
              </wp:wrapPolygon>
            </wp:wrapThrough>
            <wp:docPr id="4" name="obrázek 1" descr="C:\Users\uctarna1.MU-RTYNE\AppData\Local\Microsoft\Windows\Temporary Internet Files\Content.Outlook\G9YBB9T6\Logo_Svazku_obci_Jestrebi_ho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tarna1.MU-RTYNE\AppData\Local\Microsoft\Windows\Temporary Internet Files\Content.Outlook\G9YBB9T6\Logo_Svazku_obci_Jestrebi_hor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02B8455" w14:textId="77777777" w:rsidR="007347F2" w:rsidRDefault="007347F2" w:rsidP="0046371D">
      <w:pPr>
        <w:spacing w:after="0"/>
        <w:jc w:val="both"/>
        <w:rPr>
          <w:sz w:val="24"/>
          <w:szCs w:val="24"/>
        </w:rPr>
      </w:pPr>
    </w:p>
    <w:p w14:paraId="20804F14" w14:textId="77777777" w:rsidR="007347F2" w:rsidRDefault="007347F2" w:rsidP="0046371D">
      <w:pPr>
        <w:spacing w:after="0"/>
        <w:jc w:val="both"/>
        <w:rPr>
          <w:sz w:val="24"/>
          <w:szCs w:val="24"/>
        </w:rPr>
      </w:pPr>
    </w:p>
    <w:p w14:paraId="75666D75" w14:textId="77777777" w:rsidR="007347F2" w:rsidRDefault="007347F2" w:rsidP="0046371D">
      <w:pPr>
        <w:spacing w:after="0"/>
        <w:jc w:val="both"/>
        <w:rPr>
          <w:sz w:val="24"/>
          <w:szCs w:val="24"/>
        </w:rPr>
      </w:pPr>
    </w:p>
    <w:p w14:paraId="75821CC2" w14:textId="77777777" w:rsidR="007347F2" w:rsidRDefault="007347F2" w:rsidP="0046371D">
      <w:pPr>
        <w:spacing w:after="0"/>
        <w:jc w:val="both"/>
        <w:rPr>
          <w:sz w:val="24"/>
          <w:szCs w:val="24"/>
        </w:rPr>
      </w:pPr>
    </w:p>
    <w:p w14:paraId="1B96370A" w14:textId="77777777" w:rsidR="00E60CE5" w:rsidRDefault="00E60CE5" w:rsidP="00E60CE5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 xml:space="preserve">Svazek obcí Jestřebí hory oznamuje, že </w:t>
      </w:r>
      <w:r w:rsidRPr="008A4868">
        <w:rPr>
          <w:b/>
          <w:sz w:val="24"/>
          <w:szCs w:val="24"/>
        </w:rPr>
        <w:t>rozpočet na rok 20</w:t>
      </w:r>
      <w:r w:rsidR="00495BD1">
        <w:rPr>
          <w:b/>
          <w:sz w:val="24"/>
          <w:szCs w:val="24"/>
        </w:rPr>
        <w:t>21</w:t>
      </w:r>
      <w:r w:rsidRPr="008A4868">
        <w:rPr>
          <w:sz w:val="24"/>
          <w:szCs w:val="24"/>
        </w:rPr>
        <w:t xml:space="preserve">, který byl schválen </w:t>
      </w:r>
      <w:r>
        <w:rPr>
          <w:sz w:val="24"/>
          <w:szCs w:val="24"/>
        </w:rPr>
        <w:t>2</w:t>
      </w:r>
      <w:r w:rsidR="00495BD1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495BD1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8A4868">
        <w:rPr>
          <w:sz w:val="24"/>
          <w:szCs w:val="24"/>
        </w:rPr>
        <w:t>. 20</w:t>
      </w:r>
      <w:r w:rsidR="00495BD1">
        <w:rPr>
          <w:sz w:val="24"/>
          <w:szCs w:val="24"/>
        </w:rPr>
        <w:t>20</w:t>
      </w:r>
      <w:r w:rsidRPr="008A4868">
        <w:rPr>
          <w:sz w:val="24"/>
          <w:szCs w:val="24"/>
        </w:rPr>
        <w:t xml:space="preserve"> výborem SOJH, byl zveřejněn v elektronické podobě na webových stránkách svazku </w:t>
      </w:r>
      <w:hyperlink r:id="rId5" w:history="1">
        <w:r w:rsidRPr="008A4868">
          <w:rPr>
            <w:rStyle w:val="Hypertextovodkaz"/>
            <w:color w:val="auto"/>
            <w:sz w:val="24"/>
            <w:szCs w:val="24"/>
            <w:u w:val="none"/>
          </w:rPr>
          <w:t>www.jestrebihory.net</w:t>
        </w:r>
      </w:hyperlink>
      <w:r w:rsidRPr="008A4868">
        <w:rPr>
          <w:sz w:val="24"/>
          <w:szCs w:val="24"/>
        </w:rPr>
        <w:t>. Do jeho listinné podoby lze nahlédnout na Městském úřadě ve Rtyni v Podkrkonoší.</w:t>
      </w:r>
    </w:p>
    <w:p w14:paraId="6CCA3826" w14:textId="77777777" w:rsidR="00495BD1" w:rsidRPr="008A4868" w:rsidRDefault="00495BD1" w:rsidP="00E60CE5">
      <w:pPr>
        <w:spacing w:after="0"/>
        <w:jc w:val="both"/>
        <w:rPr>
          <w:sz w:val="24"/>
          <w:szCs w:val="24"/>
        </w:rPr>
      </w:pPr>
    </w:p>
    <w:p w14:paraId="24D8E884" w14:textId="77777777" w:rsidR="00495BD1" w:rsidRDefault="00495BD1" w:rsidP="00E60CE5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 xml:space="preserve">Svazek obcí Jestřebí hory oznamuje, že </w:t>
      </w:r>
      <w:r>
        <w:rPr>
          <w:b/>
          <w:sz w:val="24"/>
          <w:szCs w:val="24"/>
        </w:rPr>
        <w:t>střednědobý výhled rozpočtu</w:t>
      </w:r>
      <w:r w:rsidRPr="008A4868">
        <w:rPr>
          <w:b/>
          <w:sz w:val="24"/>
          <w:szCs w:val="24"/>
        </w:rPr>
        <w:t xml:space="preserve"> na období 20</w:t>
      </w:r>
      <w:r>
        <w:rPr>
          <w:b/>
          <w:sz w:val="24"/>
          <w:szCs w:val="24"/>
        </w:rPr>
        <w:t>22</w:t>
      </w:r>
      <w:r w:rsidRPr="008A4868">
        <w:rPr>
          <w:b/>
          <w:sz w:val="24"/>
          <w:szCs w:val="24"/>
        </w:rPr>
        <w:t xml:space="preserve"> – 20</w:t>
      </w:r>
      <w:r>
        <w:rPr>
          <w:b/>
          <w:sz w:val="24"/>
          <w:szCs w:val="24"/>
        </w:rPr>
        <w:t>24</w:t>
      </w:r>
      <w:r w:rsidRPr="008A4868">
        <w:rPr>
          <w:sz w:val="24"/>
          <w:szCs w:val="24"/>
        </w:rPr>
        <w:t xml:space="preserve">, který byl schválen </w:t>
      </w:r>
      <w:r>
        <w:rPr>
          <w:sz w:val="24"/>
          <w:szCs w:val="24"/>
        </w:rPr>
        <w:t>22. 12</w:t>
      </w:r>
      <w:r w:rsidRPr="008A4868">
        <w:rPr>
          <w:sz w:val="24"/>
          <w:szCs w:val="24"/>
        </w:rPr>
        <w:t>. 20</w:t>
      </w:r>
      <w:r>
        <w:rPr>
          <w:sz w:val="24"/>
          <w:szCs w:val="24"/>
        </w:rPr>
        <w:t>20</w:t>
      </w:r>
      <w:r w:rsidRPr="008A4868">
        <w:rPr>
          <w:sz w:val="24"/>
          <w:szCs w:val="24"/>
        </w:rPr>
        <w:t xml:space="preserve"> výborem SOJH, byl zveřejněn v elektronické podobě na webových stránkách svazku </w:t>
      </w:r>
      <w:hyperlink r:id="rId6" w:history="1">
        <w:r w:rsidRPr="008A4868">
          <w:rPr>
            <w:rStyle w:val="Hypertextovodkaz"/>
            <w:color w:val="auto"/>
            <w:sz w:val="24"/>
            <w:szCs w:val="24"/>
            <w:u w:val="none"/>
          </w:rPr>
          <w:t>www.jestrebihory.net</w:t>
        </w:r>
      </w:hyperlink>
      <w:r w:rsidRPr="008A4868">
        <w:rPr>
          <w:sz w:val="24"/>
          <w:szCs w:val="24"/>
        </w:rPr>
        <w:t>. Do jeho listinné podoby lze nahlédnout na Městském úřadě ve Rtyni v Podkrkonoší.</w:t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</w:p>
    <w:p w14:paraId="305CDA35" w14:textId="77777777" w:rsidR="00495BD1" w:rsidRDefault="00495BD1" w:rsidP="00E60CE5">
      <w:pPr>
        <w:spacing w:after="0"/>
        <w:jc w:val="both"/>
        <w:rPr>
          <w:sz w:val="24"/>
          <w:szCs w:val="24"/>
        </w:rPr>
      </w:pPr>
    </w:p>
    <w:p w14:paraId="752BFD51" w14:textId="77777777" w:rsidR="00495BD1" w:rsidRDefault="00495BD1" w:rsidP="00495BD1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 xml:space="preserve">Svazek obcí Jestřebí hory oznamuje, že </w:t>
      </w:r>
      <w:r>
        <w:rPr>
          <w:b/>
          <w:sz w:val="24"/>
          <w:szCs w:val="24"/>
        </w:rPr>
        <w:t xml:space="preserve">rozpočtová opatření na rok </w:t>
      </w:r>
      <w:r w:rsidRPr="008A4868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21</w:t>
      </w:r>
      <w:r>
        <w:rPr>
          <w:sz w:val="24"/>
          <w:szCs w:val="24"/>
        </w:rPr>
        <w:t>, které budou schvalována v průběhu roku výborem SOJH, budou zveřejňována</w:t>
      </w:r>
      <w:r w:rsidRPr="008A4868">
        <w:rPr>
          <w:sz w:val="24"/>
          <w:szCs w:val="24"/>
        </w:rPr>
        <w:t xml:space="preserve"> v elektronické podobě na webových stránkách svazku </w:t>
      </w:r>
      <w:hyperlink r:id="rId7" w:history="1">
        <w:r w:rsidRPr="008A4868">
          <w:rPr>
            <w:rStyle w:val="Hypertextovodkaz"/>
            <w:color w:val="auto"/>
            <w:sz w:val="24"/>
            <w:szCs w:val="24"/>
            <w:u w:val="none"/>
          </w:rPr>
          <w:t>www.jestrebihory.net</w:t>
        </w:r>
      </w:hyperlink>
      <w:r>
        <w:rPr>
          <w:rStyle w:val="Hypertextovodkaz"/>
          <w:color w:val="auto"/>
          <w:sz w:val="24"/>
          <w:szCs w:val="24"/>
          <w:u w:val="none"/>
        </w:rPr>
        <w:t xml:space="preserve"> do 30 dnů ode dne schválení</w:t>
      </w:r>
      <w:r>
        <w:rPr>
          <w:sz w:val="24"/>
          <w:szCs w:val="24"/>
        </w:rPr>
        <w:t xml:space="preserve">. </w:t>
      </w:r>
      <w:r>
        <w:rPr>
          <w:rStyle w:val="Hypertextovodkaz"/>
          <w:color w:val="auto"/>
          <w:sz w:val="24"/>
          <w:szCs w:val="24"/>
          <w:u w:val="none"/>
        </w:rPr>
        <w:t>Tato rozpočtová opatření budou zveřejněna až do konce rozpočtového roku (stejně jako rozpočet svazku)</w:t>
      </w:r>
      <w:r>
        <w:rPr>
          <w:sz w:val="24"/>
          <w:szCs w:val="24"/>
        </w:rPr>
        <w:t>. Do</w:t>
      </w:r>
      <w:r w:rsidRPr="008A4868">
        <w:rPr>
          <w:sz w:val="24"/>
          <w:szCs w:val="24"/>
        </w:rPr>
        <w:t xml:space="preserve"> listinné podoby</w:t>
      </w:r>
      <w:r>
        <w:rPr>
          <w:sz w:val="24"/>
          <w:szCs w:val="24"/>
        </w:rPr>
        <w:t xml:space="preserve"> těchto opatření</w:t>
      </w:r>
      <w:r w:rsidRPr="008A4868">
        <w:rPr>
          <w:sz w:val="24"/>
          <w:szCs w:val="24"/>
        </w:rPr>
        <w:t xml:space="preserve"> lze nahlédnout na Městském úřadě ve Rtyni v Podkrkonoší.</w:t>
      </w:r>
    </w:p>
    <w:p w14:paraId="33A1F301" w14:textId="77777777" w:rsidR="00E60CE5" w:rsidRPr="008A4868" w:rsidRDefault="00495BD1" w:rsidP="00E60CE5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="00E60CE5" w:rsidRPr="008A4868">
        <w:rPr>
          <w:sz w:val="24"/>
          <w:szCs w:val="24"/>
        </w:rPr>
        <w:tab/>
      </w:r>
    </w:p>
    <w:p w14:paraId="66F43A76" w14:textId="77777777" w:rsidR="00495BD1" w:rsidRDefault="00E60CE5" w:rsidP="00E60CE5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</w:p>
    <w:p w14:paraId="4273BD8C" w14:textId="77777777" w:rsidR="00495BD1" w:rsidRDefault="00495BD1" w:rsidP="00E60CE5">
      <w:pPr>
        <w:spacing w:after="0"/>
        <w:jc w:val="both"/>
        <w:rPr>
          <w:sz w:val="24"/>
          <w:szCs w:val="24"/>
        </w:rPr>
      </w:pPr>
    </w:p>
    <w:p w14:paraId="6D3B8749" w14:textId="77777777" w:rsidR="00E60CE5" w:rsidRDefault="00E60CE5" w:rsidP="00495BD1">
      <w:pPr>
        <w:spacing w:after="0"/>
        <w:ind w:left="11328"/>
        <w:jc w:val="both"/>
        <w:rPr>
          <w:sz w:val="24"/>
          <w:szCs w:val="24"/>
        </w:rPr>
      </w:pPr>
      <w:r w:rsidRPr="008A4868">
        <w:rPr>
          <w:sz w:val="24"/>
          <w:szCs w:val="24"/>
        </w:rPr>
        <w:t xml:space="preserve">Vyvěšeno </w:t>
      </w:r>
      <w:r w:rsidR="00495BD1">
        <w:rPr>
          <w:sz w:val="24"/>
          <w:szCs w:val="24"/>
        </w:rPr>
        <w:t>18. 1. 2021</w:t>
      </w:r>
    </w:p>
    <w:p w14:paraId="1FC1FD26" w14:textId="77777777" w:rsidR="00FF6D69" w:rsidRDefault="00FF6D69" w:rsidP="0046371D">
      <w:pPr>
        <w:spacing w:after="0"/>
        <w:jc w:val="both"/>
        <w:rPr>
          <w:sz w:val="24"/>
          <w:szCs w:val="24"/>
        </w:rPr>
      </w:pP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  <w:r w:rsidRPr="008A4868">
        <w:rPr>
          <w:sz w:val="24"/>
          <w:szCs w:val="24"/>
        </w:rPr>
        <w:tab/>
      </w:r>
    </w:p>
    <w:p w14:paraId="70195792" w14:textId="77777777" w:rsidR="005833F0" w:rsidRDefault="005833F0" w:rsidP="0046371D">
      <w:pPr>
        <w:spacing w:after="0"/>
        <w:jc w:val="both"/>
        <w:rPr>
          <w:sz w:val="24"/>
          <w:szCs w:val="24"/>
        </w:rPr>
      </w:pPr>
    </w:p>
    <w:p w14:paraId="174161CB" w14:textId="77777777" w:rsidR="005833F0" w:rsidRDefault="005833F0" w:rsidP="0046371D">
      <w:pPr>
        <w:spacing w:after="0"/>
        <w:jc w:val="both"/>
        <w:rPr>
          <w:sz w:val="24"/>
          <w:szCs w:val="24"/>
        </w:rPr>
      </w:pPr>
    </w:p>
    <w:p w14:paraId="425175FF" w14:textId="77777777" w:rsidR="005833F0" w:rsidRDefault="005833F0" w:rsidP="0046371D">
      <w:pPr>
        <w:spacing w:after="0"/>
        <w:jc w:val="both"/>
        <w:rPr>
          <w:sz w:val="24"/>
          <w:szCs w:val="24"/>
        </w:rPr>
      </w:pPr>
    </w:p>
    <w:p w14:paraId="4A289BE4" w14:textId="77777777" w:rsidR="005833F0" w:rsidRDefault="005833F0" w:rsidP="0046371D">
      <w:pPr>
        <w:spacing w:after="0"/>
        <w:jc w:val="both"/>
        <w:rPr>
          <w:sz w:val="24"/>
          <w:szCs w:val="24"/>
        </w:rPr>
      </w:pPr>
    </w:p>
    <w:sectPr w:rsidR="005833F0" w:rsidSect="002A72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0E"/>
    <w:rsid w:val="00063DC6"/>
    <w:rsid w:val="000937EF"/>
    <w:rsid w:val="000B42CE"/>
    <w:rsid w:val="00224785"/>
    <w:rsid w:val="002A72CB"/>
    <w:rsid w:val="002B28E3"/>
    <w:rsid w:val="0033507E"/>
    <w:rsid w:val="00343395"/>
    <w:rsid w:val="003F599A"/>
    <w:rsid w:val="00431A76"/>
    <w:rsid w:val="0046371D"/>
    <w:rsid w:val="00495BD1"/>
    <w:rsid w:val="005833F0"/>
    <w:rsid w:val="005975F0"/>
    <w:rsid w:val="005F0822"/>
    <w:rsid w:val="00694E85"/>
    <w:rsid w:val="007347F2"/>
    <w:rsid w:val="00736D0E"/>
    <w:rsid w:val="00761E2E"/>
    <w:rsid w:val="00781082"/>
    <w:rsid w:val="007D46A7"/>
    <w:rsid w:val="00865D62"/>
    <w:rsid w:val="008939E6"/>
    <w:rsid w:val="008A4868"/>
    <w:rsid w:val="008C54CB"/>
    <w:rsid w:val="008E10BD"/>
    <w:rsid w:val="009E4C72"/>
    <w:rsid w:val="00AF46FC"/>
    <w:rsid w:val="00B0173E"/>
    <w:rsid w:val="00B77F3B"/>
    <w:rsid w:val="00C14CA8"/>
    <w:rsid w:val="00C45371"/>
    <w:rsid w:val="00C51C9E"/>
    <w:rsid w:val="00CB135E"/>
    <w:rsid w:val="00CC0ADA"/>
    <w:rsid w:val="00CC42D3"/>
    <w:rsid w:val="00D77FE9"/>
    <w:rsid w:val="00DC33AC"/>
    <w:rsid w:val="00DD7DEE"/>
    <w:rsid w:val="00E46231"/>
    <w:rsid w:val="00E60CE5"/>
    <w:rsid w:val="00ED6790"/>
    <w:rsid w:val="00F017FF"/>
    <w:rsid w:val="00F36F1C"/>
    <w:rsid w:val="00F567E4"/>
    <w:rsid w:val="00FF40F3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1996"/>
  <w15:docId w15:val="{5338F68B-5146-42D4-A68A-EB9C3A94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0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36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6D0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36D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estrebihory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estrebihory.net" TargetMode="External"/><Relationship Id="rId5" Type="http://schemas.openxmlformats.org/officeDocument/2006/relationships/hyperlink" Target="http://www.jestrebihory.ne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Bartoníčková Lada</dc:creator>
  <cp:keywords/>
  <dc:description/>
  <cp:lastModifiedBy>gangurovaladislava@outlook.cz</cp:lastModifiedBy>
  <cp:revision>2</cp:revision>
  <cp:lastPrinted>2021-01-18T07:52:00Z</cp:lastPrinted>
  <dcterms:created xsi:type="dcterms:W3CDTF">2021-01-18T20:09:00Z</dcterms:created>
  <dcterms:modified xsi:type="dcterms:W3CDTF">2021-01-18T20:09:00Z</dcterms:modified>
</cp:coreProperties>
</file>