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28"/>
          <w:u w:val="single"/>
          <w:lang w:eastAsia="cs-CZ"/>
        </w:rPr>
        <w:t>Úřad pro zastupování státu ve věcech majetkových</w:t>
      </w:r>
    </w:p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24"/>
          <w:szCs w:val="24"/>
          <w:lang w:eastAsia="cs-CZ"/>
        </w:rPr>
        <w:t>Rašínovo nábřeží 390/42, 128 00 Praha 2</w:t>
      </w:r>
    </w:p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b/>
          <w:bCs/>
          <w:sz w:val="28"/>
          <w:lang w:eastAsia="cs-CZ"/>
        </w:rPr>
        <w:t> </w:t>
      </w:r>
    </w:p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b/>
          <w:bCs/>
          <w:sz w:val="18"/>
          <w:lang w:eastAsia="cs-CZ"/>
        </w:rPr>
        <w:t>Výzva</w:t>
      </w:r>
    </w:p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b/>
          <w:bCs/>
          <w:sz w:val="18"/>
          <w:lang w:eastAsia="cs-CZ"/>
        </w:rPr>
        <w:t>podle § 65 odst. 3 zákona č. 256/2013 Sb., katastrální zákon, vlastníkům nemovitostí a dalším oprávněným, kteří nejsou označeni v katastru nemovitostí dostatečně určitě</w:t>
      </w:r>
    </w:p>
    <w:p w:rsidR="00C16541" w:rsidRPr="00C16541" w:rsidRDefault="00C16541" w:rsidP="00C16541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> 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 xml:space="preserve">Úřad pro zastupování státu ve věcech majetkových </w:t>
      </w:r>
      <w:r w:rsidRPr="00C16541">
        <w:rPr>
          <w:rFonts w:ascii="Calibri" w:eastAsia="Times New Roman" w:hAnsi="Calibri" w:cs="Calibri"/>
          <w:b/>
          <w:bCs/>
          <w:sz w:val="18"/>
          <w:szCs w:val="18"/>
          <w:lang w:eastAsia="cs-CZ"/>
        </w:rPr>
        <w:t>vyzývá</w:t>
      </w:r>
      <w:r w:rsidRPr="00C16541">
        <w:rPr>
          <w:rFonts w:ascii="Calibri" w:eastAsia="Times New Roman" w:hAnsi="Calibri" w:cs="Calibri"/>
          <w:sz w:val="18"/>
          <w:lang w:eastAsia="cs-CZ"/>
        </w:rPr>
        <w:t xml:space="preserve">, podle § 65 odst. 3 zákona č. 256/2013 Sb., katastrální zákon, </w:t>
      </w:r>
      <w:r w:rsidRPr="00C16541">
        <w:rPr>
          <w:rFonts w:ascii="Calibri" w:eastAsia="Times New Roman" w:hAnsi="Calibri" w:cs="Calibri"/>
          <w:b/>
          <w:bCs/>
          <w:sz w:val="18"/>
          <w:szCs w:val="18"/>
          <w:lang w:eastAsia="cs-CZ"/>
        </w:rPr>
        <w:t>vlastníky nemovitostí a další oprávněné osoby</w:t>
      </w:r>
      <w:r w:rsidRPr="00C16541">
        <w:rPr>
          <w:rFonts w:ascii="Calibri" w:eastAsia="Times New Roman" w:hAnsi="Calibri" w:cs="Calibri"/>
          <w:sz w:val="18"/>
          <w:lang w:eastAsia="cs-CZ"/>
        </w:rPr>
        <w:t xml:space="preserve">, </w:t>
      </w:r>
      <w:r w:rsidRPr="00C16541">
        <w:rPr>
          <w:rFonts w:ascii="Calibri" w:eastAsia="Times New Roman" w:hAnsi="Calibri" w:cs="Calibri"/>
          <w:b/>
          <w:bCs/>
          <w:sz w:val="18"/>
          <w:szCs w:val="18"/>
          <w:lang w:eastAsia="cs-CZ"/>
        </w:rPr>
        <w:t>kteří</w:t>
      </w:r>
      <w:r w:rsidRPr="00C16541">
        <w:rPr>
          <w:rFonts w:ascii="Calibri" w:eastAsia="Times New Roman" w:hAnsi="Calibri" w:cs="Calibri"/>
          <w:sz w:val="18"/>
          <w:lang w:eastAsia="cs-CZ"/>
        </w:rPr>
        <w:t xml:space="preserve"> </w:t>
      </w:r>
      <w:r w:rsidRPr="00C16541">
        <w:rPr>
          <w:rFonts w:ascii="Calibri" w:eastAsia="Times New Roman" w:hAnsi="Calibri" w:cs="Calibri"/>
          <w:b/>
          <w:bCs/>
          <w:sz w:val="18"/>
          <w:szCs w:val="18"/>
          <w:lang w:eastAsia="cs-CZ"/>
        </w:rPr>
        <w:t>nejsou označeni v katastru nemovitostí dostatečně určitě, jak vyžaduje katastrální zákon,</w:t>
      </w:r>
      <w:r w:rsidRPr="00C16541">
        <w:rPr>
          <w:rFonts w:ascii="Calibri" w:eastAsia="Times New Roman" w:hAnsi="Calibri" w:cs="Calibri"/>
          <w:sz w:val="18"/>
          <w:lang w:eastAsia="cs-CZ"/>
        </w:rPr>
        <w:t xml:space="preserve"> aby se přihlásili </w:t>
      </w:r>
      <w:r w:rsidRPr="00C16541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ke svému vlastnictví uvedené nemovitosti u místně příslušného pracoviště Úřadu pro zastupování státu ve věcech majetkových. 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Seznam nemovitostí, jichž se tato výzva týká, je zveřejněn na webových stránkách Úřadu pro zastupování státu ve věcech majetkových </w:t>
      </w:r>
      <w:hyperlink r:id="rId4" w:history="1">
        <w:r w:rsidRPr="00C16541">
          <w:rPr>
            <w:rFonts w:ascii="Times New Roman" w:eastAsia="Times New Roman" w:hAnsi="Times New Roman" w:cs="Times New Roman"/>
            <w:color w:val="E12A2A"/>
            <w:sz w:val="24"/>
            <w:szCs w:val="24"/>
            <w:u w:val="single"/>
            <w:lang w:eastAsia="cs-CZ"/>
          </w:rPr>
          <w:t>www.uzsvm.cz</w:t>
        </w:r>
      </w:hyperlink>
      <w:r w:rsidRPr="00C16541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 v sekci „Nabídka majetku“, v části „Nedostatečně určitě identifikovaní vlastníci“.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 xml:space="preserve">Úřad pro zastupování státu ve věcech majetkových tímto upozorňuje na skutečnost, že pokud se vlastník nemovité věci nepřihlásí ve lhůtě stanovené v § 1050, odst. 2 zákona č. 89/2012 Sb., občanský zákoník, tj. do 31. 12. 2023, má se za to, že ji opustil. Potom ve smyslu § 1045, odst. 2 tohoto zákona připadne opuštěná nemovitá věc do vlastnictví státu. 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> 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> </w:t>
      </w:r>
    </w:p>
    <w:p w:rsidR="00C16541" w:rsidRPr="00C16541" w:rsidRDefault="00C16541" w:rsidP="00C16541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>V Praze dne 6.3.2014                                                                              Ing. Miloslav Vaněk v.r.</w:t>
      </w:r>
    </w:p>
    <w:p w:rsidR="00C16541" w:rsidRPr="00C16541" w:rsidRDefault="00C16541" w:rsidP="00C1654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16541">
        <w:rPr>
          <w:rFonts w:ascii="Calibri" w:eastAsia="Times New Roman" w:hAnsi="Calibri" w:cs="Calibri"/>
          <w:sz w:val="18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generální ředitel</w:t>
      </w:r>
    </w:p>
    <w:p w:rsidR="009F5CD1" w:rsidRDefault="009F5CD1"/>
    <w:sectPr w:rsidR="009F5CD1" w:rsidSect="009F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16541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6D30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80"/>
    <w:rsid w:val="003D1E83"/>
    <w:rsid w:val="003D2855"/>
    <w:rsid w:val="003D35A7"/>
    <w:rsid w:val="003D37E7"/>
    <w:rsid w:val="003D3B22"/>
    <w:rsid w:val="003D3F9B"/>
    <w:rsid w:val="003D47B0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9C1"/>
    <w:rsid w:val="004240A2"/>
    <w:rsid w:val="00424AEF"/>
    <w:rsid w:val="00424EE8"/>
    <w:rsid w:val="00425C0F"/>
    <w:rsid w:val="00425D09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E0119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B74"/>
    <w:rsid w:val="005C4063"/>
    <w:rsid w:val="005C542C"/>
    <w:rsid w:val="005C610D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3FE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506A"/>
    <w:rsid w:val="00775452"/>
    <w:rsid w:val="007761D0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F3"/>
    <w:rsid w:val="008D051F"/>
    <w:rsid w:val="008D0F4D"/>
    <w:rsid w:val="008D1A44"/>
    <w:rsid w:val="008D21AB"/>
    <w:rsid w:val="008D4733"/>
    <w:rsid w:val="008D5A3D"/>
    <w:rsid w:val="008D64E7"/>
    <w:rsid w:val="008D6785"/>
    <w:rsid w:val="008D7F90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F28"/>
    <w:rsid w:val="00B33D05"/>
    <w:rsid w:val="00B36033"/>
    <w:rsid w:val="00B36BB1"/>
    <w:rsid w:val="00B37643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541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98C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B36"/>
    <w:rsid w:val="00C57CF2"/>
    <w:rsid w:val="00C60A34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630C"/>
    <w:rsid w:val="00FE18CA"/>
    <w:rsid w:val="00FE2836"/>
    <w:rsid w:val="00FE5A7E"/>
    <w:rsid w:val="00FE6222"/>
    <w:rsid w:val="00FE641D"/>
    <w:rsid w:val="00FF03E0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5CD1"/>
  </w:style>
  <w:style w:type="paragraph" w:styleId="Nadpis1">
    <w:name w:val="heading 1"/>
    <w:basedOn w:val="Normln"/>
    <w:link w:val="Nadpis1Char"/>
    <w:uiPriority w:val="9"/>
    <w:qFormat/>
    <w:rsid w:val="00C16541"/>
    <w:pPr>
      <w:spacing w:before="100" w:beforeAutospacing="1" w:after="225" w:line="240" w:lineRule="auto"/>
      <w:outlineLvl w:val="0"/>
    </w:pPr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16541"/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customStyle="1" w:styleId="ms-rtethemeforecolor-2-0">
    <w:name w:val="ms-rtethemeforecolor-2-0"/>
    <w:basedOn w:val="Standardnpsmoodstavce"/>
    <w:rsid w:val="00C16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461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6443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94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07949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46289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82722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12065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12220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551172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89685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943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623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0246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70318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030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6331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1319</Characters>
  <Application>Microsoft Office Word</Application>
  <DocSecurity>0</DocSecurity>
  <Lines>10</Lines>
  <Paragraphs>3</Paragraphs>
  <ScaleCrop>false</ScaleCrop>
  <Company>UZSVM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Your User Name</cp:lastModifiedBy>
  <cp:revision>2</cp:revision>
  <dcterms:created xsi:type="dcterms:W3CDTF">2014-03-26T08:16:00Z</dcterms:created>
  <dcterms:modified xsi:type="dcterms:W3CDTF">2014-03-26T08:16:00Z</dcterms:modified>
</cp:coreProperties>
</file>